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5" w:rsidRPr="001F7E8A" w:rsidRDefault="00F40E35" w:rsidP="00F40E35">
      <w:pPr>
        <w:spacing w:line="360" w:lineRule="auto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  <w:shd w:val="clear" w:color="auto" w:fill="FFFFFF"/>
        </w:rPr>
      </w:pPr>
      <w:r w:rsidRPr="00F40E35"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石棉县公立医院集团县级中医医院两专科</w:t>
      </w:r>
      <w:proofErr w:type="gramStart"/>
      <w:r w:rsidRPr="00F40E35"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一</w:t>
      </w:r>
      <w:proofErr w:type="gramEnd"/>
      <w:r w:rsidRPr="00F40E35"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中心建设项目设备需求调研</w:t>
      </w:r>
      <w:r>
        <w:rPr>
          <w:rFonts w:ascii="方正小标宋简体" w:eastAsia="方正小标宋简体" w:hAnsi="宋体" w:hint="eastAsia"/>
          <w:sz w:val="36"/>
          <w:szCs w:val="36"/>
        </w:rPr>
        <w:t>更正通知</w:t>
      </w:r>
    </w:p>
    <w:p w:rsidR="00BF4492" w:rsidRPr="00BF4492" w:rsidRDefault="00F663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 xml:space="preserve">各潜在供应商： </w:t>
      </w:r>
    </w:p>
    <w:p w:rsidR="000E77ED" w:rsidRPr="00E60B2F" w:rsidRDefault="00F66335" w:rsidP="00EC5029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我院于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4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19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日发布的</w:t>
      </w:r>
      <w:r w:rsidR="00F40E35" w:rsidRP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石棉县公立医院集团县级中医医院两专科</w:t>
      </w:r>
      <w:proofErr w:type="gramStart"/>
      <w:r w:rsidR="00F40E35" w:rsidRP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一</w:t>
      </w:r>
      <w:proofErr w:type="gramEnd"/>
      <w:r w:rsidR="00F40E35" w:rsidRP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中心建设项目设备需求调研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（项目编号</w:t>
      </w:r>
      <w:r w:rsid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  <w:r w:rsidR="00F40E35" w:rsidRPr="00F40E35"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  <w:t>JTDY-202404</w:t>
      </w:r>
      <w:r w:rsidR="00BF4492" w:rsidRPr="0063119B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</w:t>
      </w:r>
      <w:r w:rsidR="00EC5029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因</w:t>
      </w:r>
      <w:r w:rsid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设备清单及预算有调整</w:t>
      </w:r>
      <w:r w:rsidR="009C6D0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现</w:t>
      </w:r>
      <w:r w:rsidR="000E77ED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将相关事项通知如下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</w:p>
    <w:p w:rsidR="00F40E35" w:rsidRDefault="000E77ED" w:rsidP="00F40E35">
      <w:pPr>
        <w:spacing w:line="360" w:lineRule="auto"/>
        <w:rPr>
          <w:rFonts w:ascii="宋体" w:hAnsi="宋体" w:cs="宋体"/>
          <w:sz w:val="24"/>
        </w:rPr>
      </w:pPr>
      <w:r w:rsidRPr="00F40E35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1</w:t>
      </w:r>
      <w:r w:rsidR="00F40E35" w:rsidRPr="00F40E35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、预算总限价</w:t>
      </w:r>
      <w:r w:rsidR="00B02462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调整为</w:t>
      </w:r>
      <w:r w:rsidR="00F40E35" w:rsidRPr="00F40E35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：</w:t>
      </w:r>
      <w:r w:rsidR="00E97384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93.38</w:t>
      </w:r>
      <w:r w:rsidR="00F40E35" w:rsidRPr="00F40E35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万元</w:t>
      </w:r>
    </w:p>
    <w:p w:rsidR="00F40E35" w:rsidRPr="00F40E35" w:rsidRDefault="00F40E35" w:rsidP="00F40E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2、设备清单</w:t>
      </w:r>
      <w:r w:rsidR="00B0246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调整如下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</w:p>
    <w:tbl>
      <w:tblPr>
        <w:tblStyle w:val="a5"/>
        <w:tblW w:w="0" w:type="auto"/>
        <w:tblInd w:w="48" w:type="dxa"/>
        <w:tblLook w:val="04A0"/>
      </w:tblPr>
      <w:tblGrid>
        <w:gridCol w:w="1320"/>
        <w:gridCol w:w="2709"/>
        <w:gridCol w:w="1843"/>
        <w:gridCol w:w="1846"/>
      </w:tblGrid>
      <w:tr w:rsidR="00F40E35" w:rsidTr="00C96DAB">
        <w:trPr>
          <w:trHeight w:val="572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序号</w:t>
            </w:r>
          </w:p>
        </w:tc>
        <w:tc>
          <w:tcPr>
            <w:tcW w:w="2709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843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单价限价（万元）</w:t>
            </w:r>
          </w:p>
        </w:tc>
      </w:tr>
      <w:tr w:rsidR="00F40E35" w:rsidTr="00C96DAB">
        <w:trPr>
          <w:trHeight w:val="451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1</w:t>
            </w:r>
          </w:p>
        </w:tc>
        <w:tc>
          <w:tcPr>
            <w:tcW w:w="2709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毫米波治疗仪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B907FD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4.9</w:t>
            </w:r>
          </w:p>
        </w:tc>
      </w:tr>
      <w:tr w:rsidR="00F40E35" w:rsidTr="00C96DAB">
        <w:trPr>
          <w:trHeight w:val="469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2</w:t>
            </w:r>
          </w:p>
        </w:tc>
        <w:tc>
          <w:tcPr>
            <w:tcW w:w="2709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红外线理疗灯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B907FD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0.04</w:t>
            </w:r>
          </w:p>
        </w:tc>
      </w:tr>
      <w:tr w:rsidR="00F40E35" w:rsidTr="00C96DAB">
        <w:trPr>
          <w:trHeight w:val="469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3</w:t>
            </w:r>
          </w:p>
        </w:tc>
        <w:tc>
          <w:tcPr>
            <w:tcW w:w="2709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低频脉冲治疗仪（电针仪）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B907FD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0.06</w:t>
            </w:r>
          </w:p>
        </w:tc>
      </w:tr>
      <w:tr w:rsidR="00F40E35" w:rsidTr="00C96DAB">
        <w:trPr>
          <w:trHeight w:val="469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4</w:t>
            </w:r>
          </w:p>
        </w:tc>
        <w:tc>
          <w:tcPr>
            <w:tcW w:w="2709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中频治疗仪器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B907FD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0.24</w:t>
            </w:r>
          </w:p>
        </w:tc>
      </w:tr>
      <w:tr w:rsidR="00F40E35" w:rsidTr="00C96DAB">
        <w:trPr>
          <w:trHeight w:val="469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5</w:t>
            </w:r>
          </w:p>
        </w:tc>
        <w:tc>
          <w:tcPr>
            <w:tcW w:w="2709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冲击波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B907FD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55</w:t>
            </w:r>
          </w:p>
        </w:tc>
      </w:tr>
      <w:tr w:rsidR="00F40E35" w:rsidTr="00C96DAB">
        <w:trPr>
          <w:trHeight w:val="469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6</w:t>
            </w:r>
          </w:p>
        </w:tc>
        <w:tc>
          <w:tcPr>
            <w:tcW w:w="2709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超声波治疗仪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B907FD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4</w:t>
            </w:r>
          </w:p>
        </w:tc>
      </w:tr>
      <w:tr w:rsidR="00F40E35" w:rsidTr="00C96DAB">
        <w:trPr>
          <w:trHeight w:val="469"/>
        </w:trPr>
        <w:tc>
          <w:tcPr>
            <w:tcW w:w="1320" w:type="dxa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7</w:t>
            </w:r>
          </w:p>
        </w:tc>
        <w:tc>
          <w:tcPr>
            <w:tcW w:w="2709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偏振光治疗仪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07FD"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40E35" w:rsidRPr="00B907FD" w:rsidRDefault="00F40E35" w:rsidP="00C96DA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B907FD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13</w:t>
            </w:r>
          </w:p>
        </w:tc>
      </w:tr>
      <w:tr w:rsidR="00E97384" w:rsidTr="00E97384">
        <w:trPr>
          <w:trHeight w:val="551"/>
        </w:trPr>
        <w:tc>
          <w:tcPr>
            <w:tcW w:w="1320" w:type="dxa"/>
            <w:vAlign w:val="center"/>
          </w:tcPr>
          <w:p w:rsidR="00E97384" w:rsidRPr="00576903" w:rsidRDefault="006A1C4C" w:rsidP="00C96DAB">
            <w:pPr>
              <w:pStyle w:val="a6"/>
              <w:rPr>
                <w:highlight w:val="yellow"/>
              </w:rPr>
            </w:pPr>
            <w:r w:rsidRPr="00576903">
              <w:rPr>
                <w:rFonts w:hint="eastAsia"/>
                <w:highlight w:val="yellow"/>
              </w:rPr>
              <w:t>8</w:t>
            </w:r>
          </w:p>
        </w:tc>
        <w:tc>
          <w:tcPr>
            <w:tcW w:w="2709" w:type="dxa"/>
            <w:vAlign w:val="center"/>
          </w:tcPr>
          <w:p w:rsidR="00E97384" w:rsidRPr="00576903" w:rsidRDefault="00E97384" w:rsidP="00C96DAB">
            <w:pPr>
              <w:pStyle w:val="a6"/>
              <w:rPr>
                <w:highlight w:val="yellow"/>
              </w:rPr>
            </w:pPr>
            <w:r w:rsidRPr="00576903">
              <w:rPr>
                <w:rFonts w:hint="eastAsia"/>
                <w:highlight w:val="yellow"/>
              </w:rPr>
              <w:t>无影灯</w:t>
            </w:r>
          </w:p>
        </w:tc>
        <w:tc>
          <w:tcPr>
            <w:tcW w:w="1840" w:type="dxa"/>
            <w:vAlign w:val="center"/>
          </w:tcPr>
          <w:p w:rsidR="00E97384" w:rsidRPr="00576903" w:rsidRDefault="00E97384" w:rsidP="00C96DAB">
            <w:pPr>
              <w:pStyle w:val="a6"/>
              <w:rPr>
                <w:highlight w:val="yellow"/>
              </w:rPr>
            </w:pPr>
            <w:r w:rsidRPr="00576903">
              <w:rPr>
                <w:rFonts w:hint="eastAsia"/>
                <w:highlight w:val="yellow"/>
              </w:rPr>
              <w:t>1</w:t>
            </w:r>
          </w:p>
        </w:tc>
        <w:tc>
          <w:tcPr>
            <w:tcW w:w="1846" w:type="dxa"/>
            <w:vAlign w:val="center"/>
          </w:tcPr>
          <w:p w:rsidR="00E97384" w:rsidRPr="00576903" w:rsidRDefault="00E97384" w:rsidP="00C96DAB">
            <w:pPr>
              <w:pStyle w:val="a6"/>
              <w:rPr>
                <w:highlight w:val="yellow"/>
              </w:rPr>
            </w:pPr>
            <w:r w:rsidRPr="00576903">
              <w:rPr>
                <w:highlight w:val="yellow"/>
              </w:rPr>
              <w:t>0.5</w:t>
            </w:r>
            <w:r w:rsidR="00576903" w:rsidRPr="00576903">
              <w:rPr>
                <w:rFonts w:hint="eastAsia"/>
                <w:highlight w:val="yellow"/>
              </w:rPr>
              <w:t>（需求：立式，满足急诊室清创使用）</w:t>
            </w:r>
          </w:p>
        </w:tc>
      </w:tr>
      <w:tr w:rsidR="00F40E35" w:rsidTr="00C96DAB">
        <w:trPr>
          <w:trHeight w:val="551"/>
        </w:trPr>
        <w:tc>
          <w:tcPr>
            <w:tcW w:w="4029" w:type="dxa"/>
            <w:gridSpan w:val="2"/>
            <w:vAlign w:val="center"/>
          </w:tcPr>
          <w:p w:rsidR="00F40E35" w:rsidRDefault="00F40E35" w:rsidP="00C96DAB">
            <w:pPr>
              <w:pStyle w:val="a6"/>
            </w:pPr>
            <w:r>
              <w:rPr>
                <w:rFonts w:hint="eastAsia"/>
              </w:rPr>
              <w:t>总预算</w:t>
            </w:r>
          </w:p>
        </w:tc>
        <w:tc>
          <w:tcPr>
            <w:tcW w:w="3686" w:type="dxa"/>
            <w:gridSpan w:val="2"/>
            <w:vAlign w:val="center"/>
          </w:tcPr>
          <w:p w:rsidR="00F40E35" w:rsidRDefault="00F40E35" w:rsidP="00E97384">
            <w:pPr>
              <w:pStyle w:val="a6"/>
            </w:pPr>
            <w:r>
              <w:rPr>
                <w:rFonts w:hint="eastAsia"/>
              </w:rPr>
              <w:t>9</w:t>
            </w:r>
            <w:r w:rsidR="00E97384">
              <w:rPr>
                <w:rFonts w:hint="eastAsia"/>
              </w:rPr>
              <w:t>3.38</w:t>
            </w:r>
          </w:p>
        </w:tc>
      </w:tr>
    </w:tbl>
    <w:p w:rsidR="006D0D12" w:rsidRDefault="006D0D1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其他内容不变，详情</w:t>
      </w:r>
      <w:proofErr w:type="gramStart"/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见需求</w:t>
      </w:r>
      <w:proofErr w:type="gramEnd"/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调研文件</w:t>
      </w:r>
    </w:p>
    <w:p w:rsidR="006D0D12" w:rsidRPr="00E60B2F" w:rsidRDefault="006D0D12" w:rsidP="00E60B2F">
      <w:pPr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E60B2F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备注：报名时备注报名的项目名称，公司名字，联系人。</w:t>
      </w:r>
    </w:p>
    <w:p w:rsidR="00BF4492" w:rsidRPr="006D0D12" w:rsidRDefault="00BF449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F4492" w:rsidRPr="00BF4492" w:rsidRDefault="00BF4492" w:rsidP="00BF4492">
      <w:pPr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</w:t>
      </w:r>
      <w:r w:rsidR="00E2437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公立医院集团采购办</w:t>
      </w:r>
    </w:p>
    <w:p w:rsidR="00BF4492" w:rsidRPr="00BF4492" w:rsidRDefault="00EC5029" w:rsidP="00E2437F"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lastRenderedPageBreak/>
        <w:t>2024</w:t>
      </w:r>
      <w:r w:rsidR="005F0668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12259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12259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F4492" w:rsidRPr="00BF4492" w:rsidSect="00C9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9E" w:rsidRDefault="00CC429E" w:rsidP="00F66335">
      <w:r>
        <w:separator/>
      </w:r>
    </w:p>
  </w:endnote>
  <w:endnote w:type="continuationSeparator" w:id="0">
    <w:p w:rsidR="00CC429E" w:rsidRDefault="00CC429E" w:rsidP="00F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9E" w:rsidRDefault="00CC429E" w:rsidP="00F66335">
      <w:r>
        <w:separator/>
      </w:r>
    </w:p>
  </w:footnote>
  <w:footnote w:type="continuationSeparator" w:id="0">
    <w:p w:rsidR="00CC429E" w:rsidRDefault="00CC429E" w:rsidP="00F6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35"/>
    <w:rsid w:val="00007818"/>
    <w:rsid w:val="0001152A"/>
    <w:rsid w:val="0007700D"/>
    <w:rsid w:val="000B49E6"/>
    <w:rsid w:val="000E77ED"/>
    <w:rsid w:val="000F5E95"/>
    <w:rsid w:val="0011344F"/>
    <w:rsid w:val="001203C7"/>
    <w:rsid w:val="00122599"/>
    <w:rsid w:val="00144D3E"/>
    <w:rsid w:val="00152D21"/>
    <w:rsid w:val="00173FE0"/>
    <w:rsid w:val="001A601C"/>
    <w:rsid w:val="001F7E8A"/>
    <w:rsid w:val="002A48A6"/>
    <w:rsid w:val="003104C1"/>
    <w:rsid w:val="003A6B78"/>
    <w:rsid w:val="00555A25"/>
    <w:rsid w:val="00576903"/>
    <w:rsid w:val="005C09C4"/>
    <w:rsid w:val="005C3ED3"/>
    <w:rsid w:val="005F0668"/>
    <w:rsid w:val="0063119B"/>
    <w:rsid w:val="00667355"/>
    <w:rsid w:val="0067609D"/>
    <w:rsid w:val="006A1C4C"/>
    <w:rsid w:val="006D0D12"/>
    <w:rsid w:val="006D5665"/>
    <w:rsid w:val="006E6E5A"/>
    <w:rsid w:val="006F6D26"/>
    <w:rsid w:val="007462F7"/>
    <w:rsid w:val="00747368"/>
    <w:rsid w:val="007575D5"/>
    <w:rsid w:val="007F197D"/>
    <w:rsid w:val="00841BA0"/>
    <w:rsid w:val="008755B9"/>
    <w:rsid w:val="00877C46"/>
    <w:rsid w:val="008831FE"/>
    <w:rsid w:val="00896FA1"/>
    <w:rsid w:val="009012A7"/>
    <w:rsid w:val="00985D86"/>
    <w:rsid w:val="009C6D0C"/>
    <w:rsid w:val="009D6862"/>
    <w:rsid w:val="009D7529"/>
    <w:rsid w:val="00A208FF"/>
    <w:rsid w:val="00A54B48"/>
    <w:rsid w:val="00A64D54"/>
    <w:rsid w:val="00AC0F8A"/>
    <w:rsid w:val="00B02462"/>
    <w:rsid w:val="00B262AA"/>
    <w:rsid w:val="00B34CF3"/>
    <w:rsid w:val="00B9236F"/>
    <w:rsid w:val="00BF4492"/>
    <w:rsid w:val="00C94DE4"/>
    <w:rsid w:val="00CB4F9F"/>
    <w:rsid w:val="00CB63AC"/>
    <w:rsid w:val="00CC429E"/>
    <w:rsid w:val="00CE0F06"/>
    <w:rsid w:val="00D15F21"/>
    <w:rsid w:val="00DD4852"/>
    <w:rsid w:val="00E2437F"/>
    <w:rsid w:val="00E44EBD"/>
    <w:rsid w:val="00E60B2F"/>
    <w:rsid w:val="00E63448"/>
    <w:rsid w:val="00E67D9C"/>
    <w:rsid w:val="00E817B0"/>
    <w:rsid w:val="00E97384"/>
    <w:rsid w:val="00EC5029"/>
    <w:rsid w:val="00EE3AB3"/>
    <w:rsid w:val="00F40E35"/>
    <w:rsid w:val="00F66335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44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4492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autoRedefine/>
    <w:qFormat/>
    <w:rsid w:val="00F40E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autoRedefine/>
    <w:uiPriority w:val="34"/>
    <w:qFormat/>
    <w:rsid w:val="00F40E35"/>
    <w:pPr>
      <w:spacing w:line="288" w:lineRule="auto"/>
      <w:jc w:val="center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王丽</cp:lastModifiedBy>
  <cp:revision>35</cp:revision>
  <dcterms:created xsi:type="dcterms:W3CDTF">2022-03-04T07:08:00Z</dcterms:created>
  <dcterms:modified xsi:type="dcterms:W3CDTF">2024-02-21T01:09:00Z</dcterms:modified>
</cp:coreProperties>
</file>